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A3" w:rsidRDefault="000D0246">
      <w:pPr>
        <w:pStyle w:val="Nagwek2"/>
        <w:spacing w:before="39"/>
        <w:ind w:left="5073"/>
      </w:pPr>
      <w:r>
        <w:t>.....................................................................................</w:t>
      </w:r>
    </w:p>
    <w:p w:rsidR="00C07BA3" w:rsidRDefault="00C07BA3">
      <w:pPr>
        <w:pStyle w:val="Tekstpodstawowy"/>
        <w:spacing w:before="7"/>
        <w:ind w:left="0"/>
        <w:rPr>
          <w:sz w:val="14"/>
        </w:rPr>
      </w:pPr>
    </w:p>
    <w:p w:rsidR="00C07BA3" w:rsidRDefault="000D0246">
      <w:pPr>
        <w:pStyle w:val="Tekstpodstawowy"/>
        <w:spacing w:before="1"/>
        <w:ind w:left="6071"/>
      </w:pPr>
      <w:r>
        <w:t>(miejscowość, data)</w:t>
      </w:r>
    </w:p>
    <w:p w:rsidR="00C07BA3" w:rsidRDefault="00C07BA3">
      <w:pPr>
        <w:pStyle w:val="Tekstpodstawowy"/>
        <w:ind w:left="0"/>
        <w:rPr>
          <w:sz w:val="9"/>
        </w:rPr>
      </w:pPr>
    </w:p>
    <w:p w:rsidR="00C07BA3" w:rsidRDefault="000D0246">
      <w:pPr>
        <w:pStyle w:val="Nagwek1"/>
        <w:spacing w:before="59"/>
        <w:ind w:firstLine="0"/>
        <w:jc w:val="left"/>
      </w:pPr>
      <w:bookmarkStart w:id="0" w:name="_GoBack"/>
      <w:bookmarkEnd w:id="0"/>
      <w:r>
        <w:t>Mocodawca</w:t>
      </w:r>
    </w:p>
    <w:p w:rsidR="00C07BA3" w:rsidRDefault="00C07BA3">
      <w:pPr>
        <w:pStyle w:val="Tekstpodstawowy"/>
        <w:spacing w:before="10"/>
        <w:ind w:left="0"/>
        <w:rPr>
          <w:sz w:val="14"/>
        </w:rPr>
      </w:pPr>
    </w:p>
    <w:p w:rsidR="00C07BA3" w:rsidRDefault="000D0246">
      <w:pPr>
        <w:pStyle w:val="Nagwek2"/>
      </w:pPr>
      <w:r>
        <w:t>…………………………………………............................................................................................</w:t>
      </w:r>
    </w:p>
    <w:p w:rsidR="00C07BA3" w:rsidRDefault="000D0246">
      <w:pPr>
        <w:pStyle w:val="Tekstpodstawowy"/>
        <w:spacing w:before="58"/>
      </w:pPr>
      <w:r>
        <w:t>(nazwa podmiotu udzielającego pełnomocnictwa)</w:t>
      </w:r>
    </w:p>
    <w:p w:rsidR="00C07BA3" w:rsidRDefault="00C07BA3">
      <w:pPr>
        <w:pStyle w:val="Tekstpodstawowy"/>
        <w:spacing w:before="11"/>
        <w:ind w:left="0"/>
        <w:rPr>
          <w:sz w:val="13"/>
        </w:rPr>
      </w:pPr>
    </w:p>
    <w:p w:rsidR="00C07BA3" w:rsidRDefault="000D0246">
      <w:pPr>
        <w:pStyle w:val="Tekstpodstawowy"/>
      </w:pPr>
      <w:r>
        <w:t>…………………………………………..................................................................................................................</w:t>
      </w:r>
    </w:p>
    <w:p w:rsidR="00C07BA3" w:rsidRDefault="000D0246">
      <w:pPr>
        <w:pStyle w:val="Tekstpodstawowy"/>
        <w:spacing w:before="47"/>
      </w:pPr>
      <w:r>
        <w:t>(adres siedziby podmiotu udzielającego pełnomocnictwa)</w:t>
      </w:r>
    </w:p>
    <w:p w:rsidR="00C07BA3" w:rsidRDefault="00C07BA3">
      <w:pPr>
        <w:pStyle w:val="Tekstpodstawowy"/>
        <w:spacing w:before="11"/>
        <w:ind w:left="0"/>
        <w:rPr>
          <w:sz w:val="13"/>
        </w:rPr>
      </w:pPr>
    </w:p>
    <w:p w:rsidR="00C07BA3" w:rsidRDefault="000D0246">
      <w:pPr>
        <w:pStyle w:val="Tekstpodstawowy"/>
      </w:pPr>
      <w:r>
        <w:t>………………………………………….............................................................</w:t>
      </w:r>
    </w:p>
    <w:p w:rsidR="00C07BA3" w:rsidRDefault="000D0246">
      <w:pPr>
        <w:pStyle w:val="Tekstpodstawowy"/>
        <w:spacing w:before="50"/>
      </w:pPr>
      <w:r>
        <w:t>(numer KRS)</w:t>
      </w:r>
    </w:p>
    <w:p w:rsidR="00C07BA3" w:rsidRDefault="00C07BA3">
      <w:pPr>
        <w:pStyle w:val="Tekstpodstawowy"/>
        <w:spacing w:before="10"/>
        <w:ind w:left="0"/>
        <w:rPr>
          <w:sz w:val="13"/>
        </w:rPr>
      </w:pPr>
    </w:p>
    <w:p w:rsidR="00C07BA3" w:rsidRDefault="000D0246">
      <w:pPr>
        <w:pStyle w:val="Tekstpodstawowy"/>
        <w:spacing w:line="297" w:lineRule="auto"/>
        <w:ind w:right="7042"/>
      </w:pPr>
      <w:r>
        <w:t>…………………………………………......... (NIP)</w:t>
      </w:r>
    </w:p>
    <w:p w:rsidR="00C07BA3" w:rsidRDefault="000D0246">
      <w:pPr>
        <w:pStyle w:val="Tekstpodstawowy"/>
        <w:spacing w:before="124" w:line="300" w:lineRule="auto"/>
        <w:ind w:right="7091"/>
      </w:pPr>
      <w:r>
        <w:t>…………………………………................ (REGON)</w:t>
      </w:r>
    </w:p>
    <w:p w:rsidR="00C07BA3" w:rsidRDefault="000D0246">
      <w:pPr>
        <w:pStyle w:val="Tytu"/>
      </w:pPr>
      <w:r>
        <w:t>PEŁNOMOCNICT</w:t>
      </w:r>
      <w:r w:rsidR="003D7BF5">
        <w:t>W</w:t>
      </w:r>
      <w:r>
        <w:t>O</w:t>
      </w:r>
      <w:r>
        <w:rPr>
          <w:vertAlign w:val="superscript"/>
        </w:rPr>
        <w:t>12</w:t>
      </w:r>
    </w:p>
    <w:p w:rsidR="00C07BA3" w:rsidRDefault="00C07BA3">
      <w:pPr>
        <w:pStyle w:val="Tekstpodstawowy"/>
        <w:spacing w:before="5"/>
        <w:ind w:left="0"/>
        <w:rPr>
          <w:b/>
          <w:sz w:val="8"/>
        </w:rPr>
      </w:pPr>
    </w:p>
    <w:p w:rsidR="00C07BA3" w:rsidRDefault="000D0246">
      <w:pPr>
        <w:tabs>
          <w:tab w:val="left" w:pos="4351"/>
          <w:tab w:val="left" w:pos="6525"/>
        </w:tabs>
        <w:spacing w:before="87" w:line="300" w:lineRule="auto"/>
        <w:ind w:left="116" w:right="112"/>
        <w:jc w:val="both"/>
        <w:rPr>
          <w:sz w:val="20"/>
        </w:rPr>
      </w:pPr>
      <w:r>
        <w:rPr>
          <w:sz w:val="20"/>
        </w:rPr>
        <w:t>Działając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imieniu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nazwa podmiotu udzielającego pełnomocnictwa</w:t>
      </w:r>
      <w:r>
        <w:rPr>
          <w:sz w:val="20"/>
        </w:rPr>
        <w:t>) z</w:t>
      </w:r>
      <w:r>
        <w:rPr>
          <w:spacing w:val="15"/>
          <w:sz w:val="20"/>
        </w:rPr>
        <w:t xml:space="preserve"> </w:t>
      </w:r>
      <w:r>
        <w:rPr>
          <w:sz w:val="20"/>
        </w:rPr>
        <w:t>siedzibą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miejscowość i adres</w:t>
      </w:r>
      <w:r>
        <w:rPr>
          <w:sz w:val="20"/>
        </w:rPr>
        <w:t>), posiadając prawo reprezentacji tego podmiotu         w         zakresie         ustanawiania         pełn</w:t>
      </w:r>
      <w:r w:rsidR="003D7BF5">
        <w:rPr>
          <w:sz w:val="20"/>
        </w:rPr>
        <w:t>omocnictw,         upoważniam/</w:t>
      </w:r>
      <w:r>
        <w:rPr>
          <w:sz w:val="20"/>
        </w:rPr>
        <w:t xml:space="preserve">(-y)     </w:t>
      </w:r>
      <w:r>
        <w:rPr>
          <w:spacing w:val="33"/>
          <w:sz w:val="20"/>
        </w:rPr>
        <w:t xml:space="preserve"> </w:t>
      </w:r>
      <w:r>
        <w:rPr>
          <w:sz w:val="20"/>
        </w:rPr>
        <w:t>panią/pana</w:t>
      </w:r>
    </w:p>
    <w:p w:rsidR="00C07BA3" w:rsidRDefault="000D0246">
      <w:pPr>
        <w:tabs>
          <w:tab w:val="left" w:pos="3140"/>
        </w:tabs>
        <w:spacing w:before="1"/>
        <w:ind w:left="116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1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 xml:space="preserve">imię   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 xml:space="preserve">i   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 xml:space="preserve">nazwisko   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pełnomocnika</w:t>
      </w:r>
      <w:r>
        <w:rPr>
          <w:sz w:val="20"/>
        </w:rPr>
        <w:t xml:space="preserve">) 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do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samodzielnej   </w:t>
      </w:r>
      <w:r>
        <w:rPr>
          <w:spacing w:val="8"/>
          <w:sz w:val="20"/>
        </w:rPr>
        <w:t xml:space="preserve"> </w:t>
      </w:r>
      <w:r>
        <w:rPr>
          <w:sz w:val="20"/>
        </w:rPr>
        <w:t>reprezentacji</w:t>
      </w:r>
    </w:p>
    <w:p w:rsidR="00C07BA3" w:rsidRDefault="000D0246">
      <w:pPr>
        <w:tabs>
          <w:tab w:val="left" w:pos="4836"/>
          <w:tab w:val="left" w:pos="5434"/>
        </w:tabs>
        <w:spacing w:before="61" w:line="300" w:lineRule="auto"/>
        <w:ind w:left="116" w:right="111"/>
        <w:jc w:val="both"/>
        <w:rPr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nazwa podmiotu udzielającego pełnomocnictwa</w:t>
      </w:r>
      <w:r>
        <w:rPr>
          <w:sz w:val="20"/>
        </w:rPr>
        <w:t>) przed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nazwa podmiotu administracji publicznej dokonującego czynności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urzędowej)</w:t>
      </w:r>
    </w:p>
    <w:p w:rsidR="00C07BA3" w:rsidRDefault="000D0246">
      <w:pPr>
        <w:pStyle w:val="Nagwek1"/>
        <w:spacing w:before="119" w:line="302" w:lineRule="auto"/>
        <w:ind w:right="114" w:firstLine="0"/>
      </w:pPr>
      <w:r>
        <w:t>w następujących sprawach załatwianych za pośrednictwem indywidualnego konta w Bazie danych o produktach i opakowaniach oraz o gospodarce odpadami (BDO):</w:t>
      </w:r>
    </w:p>
    <w:p w:rsidR="00C07BA3" w:rsidRDefault="000D0246">
      <w:pPr>
        <w:pStyle w:val="Akapitzlist"/>
        <w:numPr>
          <w:ilvl w:val="0"/>
          <w:numId w:val="2"/>
        </w:numPr>
        <w:tabs>
          <w:tab w:val="left" w:pos="223"/>
        </w:tabs>
        <w:spacing w:before="117" w:line="417" w:lineRule="auto"/>
        <w:ind w:right="2034" w:hanging="46"/>
        <w:rPr>
          <w:sz w:val="20"/>
        </w:rPr>
      </w:pPr>
      <w:r>
        <w:rPr>
          <w:sz w:val="20"/>
        </w:rPr>
        <w:t>złożenia wniosku o wpis do rejestru na wniosek zgodnie z art. 50 ustawy o odpadach; wyznaczania upoważnionych użytkowników zgodnie z art. 79 ust. 7 ustawy o</w:t>
      </w:r>
      <w:r>
        <w:rPr>
          <w:spacing w:val="-24"/>
          <w:sz w:val="20"/>
        </w:rPr>
        <w:t xml:space="preserve"> </w:t>
      </w:r>
      <w:r>
        <w:rPr>
          <w:sz w:val="20"/>
        </w:rPr>
        <w:t>odpadach;</w:t>
      </w:r>
    </w:p>
    <w:p w:rsidR="00C07BA3" w:rsidRDefault="000D0246">
      <w:pPr>
        <w:pStyle w:val="Akapitzlist"/>
        <w:numPr>
          <w:ilvl w:val="0"/>
          <w:numId w:val="2"/>
        </w:numPr>
        <w:tabs>
          <w:tab w:val="left" w:pos="223"/>
        </w:tabs>
        <w:ind w:left="222" w:hanging="107"/>
        <w:rPr>
          <w:sz w:val="20"/>
        </w:rPr>
      </w:pPr>
      <w:r>
        <w:rPr>
          <w:sz w:val="20"/>
        </w:rPr>
        <w:t>złożenia wniosku o zmianę wpisu w rejestrze zgodnie z art. 59 ustawy o</w:t>
      </w:r>
      <w:r>
        <w:rPr>
          <w:spacing w:val="-8"/>
          <w:sz w:val="20"/>
        </w:rPr>
        <w:t xml:space="preserve"> </w:t>
      </w:r>
      <w:r>
        <w:rPr>
          <w:sz w:val="20"/>
        </w:rPr>
        <w:t>odpadach;</w:t>
      </w:r>
    </w:p>
    <w:p w:rsidR="00C07BA3" w:rsidRDefault="00C07BA3">
      <w:pPr>
        <w:pStyle w:val="Tekstpodstawowy"/>
        <w:spacing w:before="9"/>
        <w:ind w:left="0"/>
        <w:rPr>
          <w:sz w:val="14"/>
        </w:rPr>
      </w:pPr>
    </w:p>
    <w:p w:rsidR="00C07BA3" w:rsidRDefault="000D0246">
      <w:pPr>
        <w:pStyle w:val="Akapitzlist"/>
        <w:numPr>
          <w:ilvl w:val="0"/>
          <w:numId w:val="2"/>
        </w:numPr>
        <w:tabs>
          <w:tab w:val="left" w:pos="223"/>
        </w:tabs>
        <w:spacing w:before="1"/>
        <w:ind w:left="222" w:hanging="107"/>
        <w:rPr>
          <w:sz w:val="20"/>
        </w:rPr>
      </w:pPr>
      <w:r>
        <w:rPr>
          <w:sz w:val="20"/>
        </w:rPr>
        <w:t>złożenia wniosku o wykreślenie z rejestru zgodnie z art. 60 ustawy o</w:t>
      </w:r>
      <w:r>
        <w:rPr>
          <w:spacing w:val="-7"/>
          <w:sz w:val="20"/>
        </w:rPr>
        <w:t xml:space="preserve"> </w:t>
      </w:r>
      <w:r>
        <w:rPr>
          <w:sz w:val="20"/>
        </w:rPr>
        <w:t>odpadach;</w:t>
      </w:r>
    </w:p>
    <w:p w:rsidR="00C07BA3" w:rsidRDefault="00C07BA3">
      <w:pPr>
        <w:pStyle w:val="Tekstpodstawowy"/>
        <w:spacing w:before="9"/>
        <w:ind w:left="0"/>
        <w:rPr>
          <w:sz w:val="14"/>
        </w:rPr>
      </w:pPr>
    </w:p>
    <w:p w:rsidR="00C07BA3" w:rsidRDefault="000D0246">
      <w:pPr>
        <w:pStyle w:val="Akapitzlist"/>
        <w:numPr>
          <w:ilvl w:val="0"/>
          <w:numId w:val="2"/>
        </w:numPr>
        <w:tabs>
          <w:tab w:val="left" w:pos="223"/>
        </w:tabs>
        <w:ind w:left="222" w:hanging="107"/>
        <w:rPr>
          <w:sz w:val="20"/>
        </w:rPr>
      </w:pPr>
      <w:r>
        <w:rPr>
          <w:sz w:val="20"/>
        </w:rPr>
        <w:t>prowadzenia ewidencji odpadów zgodnie z art. 66 i nast. ustawy o</w:t>
      </w:r>
      <w:r>
        <w:rPr>
          <w:spacing w:val="-7"/>
          <w:sz w:val="20"/>
        </w:rPr>
        <w:t xml:space="preserve"> </w:t>
      </w:r>
      <w:r>
        <w:rPr>
          <w:sz w:val="20"/>
        </w:rPr>
        <w:t>odpadach;</w:t>
      </w:r>
    </w:p>
    <w:p w:rsidR="00C07BA3" w:rsidRDefault="00C07BA3">
      <w:pPr>
        <w:pStyle w:val="Tekstpodstawowy"/>
        <w:spacing w:before="10"/>
        <w:ind w:left="0"/>
        <w:rPr>
          <w:sz w:val="14"/>
        </w:rPr>
      </w:pPr>
    </w:p>
    <w:p w:rsidR="00C07BA3" w:rsidRDefault="000D0246">
      <w:pPr>
        <w:pStyle w:val="Akapitzlist"/>
        <w:numPr>
          <w:ilvl w:val="0"/>
          <w:numId w:val="2"/>
        </w:numPr>
        <w:tabs>
          <w:tab w:val="left" w:pos="223"/>
        </w:tabs>
        <w:spacing w:before="1"/>
        <w:ind w:left="222" w:hanging="107"/>
        <w:rPr>
          <w:sz w:val="20"/>
        </w:rPr>
      </w:pPr>
      <w:r>
        <w:rPr>
          <w:sz w:val="20"/>
        </w:rPr>
        <w:t>prowadzenia sprawozdawczości zgodnie z art. 73 i nast. ustawy o</w:t>
      </w:r>
      <w:r>
        <w:rPr>
          <w:spacing w:val="-6"/>
          <w:sz w:val="20"/>
        </w:rPr>
        <w:t xml:space="preserve"> </w:t>
      </w:r>
      <w:r>
        <w:rPr>
          <w:sz w:val="20"/>
        </w:rPr>
        <w:t>odpadach;</w:t>
      </w:r>
    </w:p>
    <w:p w:rsidR="00C07BA3" w:rsidRDefault="00A6082B">
      <w:pPr>
        <w:pStyle w:val="Tekstpodstawowy"/>
        <w:spacing w:before="2"/>
        <w:ind w:left="0"/>
        <w:rPr>
          <w:sz w:val="25"/>
        </w:rPr>
      </w:pPr>
      <w:r w:rsidRPr="00A6082B">
        <w:pict>
          <v:rect id="_x0000_s1026" style="position:absolute;margin-left:70.8pt;margin-top:17.3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07BA3" w:rsidRDefault="000D0246">
      <w:pPr>
        <w:pStyle w:val="Akapitzlist"/>
        <w:numPr>
          <w:ilvl w:val="0"/>
          <w:numId w:val="1"/>
        </w:numPr>
        <w:tabs>
          <w:tab w:val="left" w:pos="242"/>
        </w:tabs>
        <w:spacing w:before="67" w:line="249" w:lineRule="auto"/>
        <w:ind w:right="115" w:firstLine="0"/>
        <w:jc w:val="both"/>
        <w:rPr>
          <w:sz w:val="14"/>
        </w:rPr>
      </w:pPr>
      <w:r>
        <w:rPr>
          <w:sz w:val="16"/>
        </w:rPr>
        <w:t>Pełnomocnictwo udzielone w sprawie z zakresu administracji publicznej podlega opłacie skarbowej w wysokości 17 zł na podstawie art. 1 ust. 1 pkt 2 ustawy z 16.11.2006 r. o opłacie skarbowej (</w:t>
      </w:r>
      <w:proofErr w:type="spellStart"/>
      <w:r>
        <w:rPr>
          <w:sz w:val="16"/>
        </w:rPr>
        <w:t>t.j</w:t>
      </w:r>
      <w:proofErr w:type="spellEnd"/>
      <w:r>
        <w:rPr>
          <w:sz w:val="16"/>
        </w:rPr>
        <w:t>. Dz.U.2019.1000, ze zm.), a obowiązek jej uiszczenia spoczywa solidarnie na mocodawcy i pełnomocniku (art. 5 ust. 1 i 2 ustawy o opłacie</w:t>
      </w:r>
      <w:r>
        <w:rPr>
          <w:spacing w:val="-13"/>
          <w:sz w:val="16"/>
        </w:rPr>
        <w:t xml:space="preserve"> </w:t>
      </w:r>
      <w:r>
        <w:rPr>
          <w:sz w:val="16"/>
        </w:rPr>
        <w:t>skarbowej).</w:t>
      </w:r>
    </w:p>
    <w:p w:rsidR="00C07BA3" w:rsidRDefault="000D0246">
      <w:pPr>
        <w:pStyle w:val="Tekstpodstawowy"/>
        <w:ind w:right="116"/>
        <w:jc w:val="both"/>
      </w:pPr>
      <w:r>
        <w:t>Opłatę skarbową uiszcza się na rachunek organu podatkowego właściwego ze względu na miejsce złożenia dokumentu (art. 12 ust. 2 pkt 2 ustawy o opłacie skarbowej.)</w:t>
      </w:r>
    </w:p>
    <w:p w:rsidR="00C07BA3" w:rsidRDefault="000D0246">
      <w:pPr>
        <w:pStyle w:val="Tekstpodstawowy"/>
        <w:ind w:right="113"/>
        <w:jc w:val="both"/>
      </w:pPr>
      <w:r>
        <w:t>Zamiast oryginału pełnomocnictwa można załączyć odpis pełnomocnictwa w formie dokumentu elektronicznego uwierzytelnionego kwalifikowanym</w:t>
      </w:r>
      <w:r>
        <w:rPr>
          <w:spacing w:val="-11"/>
        </w:rPr>
        <w:t xml:space="preserve"> </w:t>
      </w:r>
      <w:r>
        <w:t>podpisem</w:t>
      </w:r>
      <w:r>
        <w:rPr>
          <w:spacing w:val="-11"/>
        </w:rPr>
        <w:t xml:space="preserve"> </w:t>
      </w:r>
      <w:r>
        <w:t>elektronicznym,</w:t>
      </w:r>
      <w:r>
        <w:rPr>
          <w:spacing w:val="-11"/>
        </w:rPr>
        <w:t xml:space="preserve"> </w:t>
      </w:r>
      <w:r>
        <w:t>podpisem</w:t>
      </w:r>
      <w:r>
        <w:rPr>
          <w:spacing w:val="-11"/>
        </w:rPr>
        <w:t xml:space="preserve"> </w:t>
      </w:r>
      <w:r>
        <w:t>zaufanym</w:t>
      </w:r>
      <w:r>
        <w:rPr>
          <w:spacing w:val="-12"/>
        </w:rPr>
        <w:t xml:space="preserve"> </w:t>
      </w:r>
      <w:r>
        <w:t>albo</w:t>
      </w:r>
      <w:r>
        <w:rPr>
          <w:spacing w:val="-13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osobistym</w:t>
      </w:r>
      <w:r>
        <w:rPr>
          <w:spacing w:val="-11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urząd</w:t>
      </w:r>
      <w:r>
        <w:rPr>
          <w:spacing w:val="-12"/>
        </w:rPr>
        <w:t xml:space="preserve"> </w:t>
      </w:r>
      <w:r>
        <w:t>albo</w:t>
      </w:r>
      <w:r>
        <w:rPr>
          <w:spacing w:val="-13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adwokata,</w:t>
      </w:r>
      <w:r>
        <w:rPr>
          <w:spacing w:val="-11"/>
        </w:rPr>
        <w:t xml:space="preserve"> </w:t>
      </w:r>
      <w:r>
        <w:t>radcę</w:t>
      </w:r>
      <w:r>
        <w:rPr>
          <w:spacing w:val="-13"/>
        </w:rPr>
        <w:t xml:space="preserve"> </w:t>
      </w:r>
      <w:r>
        <w:t>prawnego, doradcę podatkowego w przypadku gdy pełnomocnictwo wykazuje ich umocowanie. (art. 33 §3a</w:t>
      </w:r>
      <w:r>
        <w:rPr>
          <w:spacing w:val="-13"/>
        </w:rPr>
        <w:t xml:space="preserve"> </w:t>
      </w:r>
      <w:r>
        <w:t>K.p.a.)</w:t>
      </w:r>
    </w:p>
    <w:p w:rsidR="00C07BA3" w:rsidRDefault="000D0246">
      <w:pPr>
        <w:pStyle w:val="Tekstpodstawowy"/>
        <w:ind w:right="115"/>
        <w:jc w:val="both"/>
      </w:pPr>
      <w:r>
        <w:t>Gdy do działania w konkretnej sprawie umocowanych jest kilku pełnomocników i okoliczność ta wynika z jednego dokumentu, to wysokość opłaty skarbowej jest wyznaczana liczbą stosunków pełnomocnictwa.</w:t>
      </w:r>
    </w:p>
    <w:p w:rsidR="00C07BA3" w:rsidRDefault="000D0246">
      <w:pPr>
        <w:pStyle w:val="Akapitzlist"/>
        <w:numPr>
          <w:ilvl w:val="0"/>
          <w:numId w:val="1"/>
        </w:numPr>
        <w:tabs>
          <w:tab w:val="left" w:pos="249"/>
        </w:tabs>
        <w:spacing w:line="247" w:lineRule="auto"/>
        <w:ind w:right="118" w:firstLine="0"/>
        <w:jc w:val="both"/>
        <w:rPr>
          <w:sz w:val="13"/>
        </w:rPr>
      </w:pPr>
      <w:r>
        <w:rPr>
          <w:sz w:val="16"/>
        </w:rPr>
        <w:t>Ze względu na doręczenie za pomocą środków komunikacji elektronicznej powinno być wydane w formie dokumentu elektronicznego opatrzonego kwalifikowanym podpisem elektronicznym, podpisem zaufanym albo podpisem osobistym weryfikowanym za pomocą certyfikatu podpisu osobistego. (art. 33 §2a</w:t>
      </w:r>
      <w:r>
        <w:rPr>
          <w:spacing w:val="-2"/>
          <w:sz w:val="16"/>
        </w:rPr>
        <w:t xml:space="preserve"> </w:t>
      </w:r>
      <w:r>
        <w:rPr>
          <w:sz w:val="16"/>
        </w:rPr>
        <w:t>K.p.a.)</w:t>
      </w:r>
    </w:p>
    <w:p w:rsidR="00C07BA3" w:rsidRDefault="000D0246">
      <w:pPr>
        <w:pStyle w:val="Tekstpodstawowy"/>
        <w:ind w:right="111"/>
        <w:jc w:val="both"/>
      </w:pPr>
      <w:r>
        <w:t>Dokumenty te są sporządzane w formatach danych określonych w Rozporządzeniu Rady Ministrów z dnia 12 kwietnia 2012 r. w sprawie Krajowych Ram Interoperacyjności, minimalnych wymagań dla rejestrów publicznych i wymiany informacji w postaci elektronicznej oraz minimalnych wymagań dla systemów teleinformatycznych wydanego na podstawie art. 18 ustawy z dnia 17 lutego 2005 r. o informatyzacji działalności podmiotów realizujących zadania publiczne.</w:t>
      </w:r>
    </w:p>
    <w:p w:rsidR="00C07BA3" w:rsidRDefault="00C07BA3">
      <w:pPr>
        <w:jc w:val="both"/>
        <w:sectPr w:rsidR="00C07BA3" w:rsidSect="000D0246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:rsidR="00C07BA3" w:rsidRDefault="000D0246">
      <w:pPr>
        <w:pStyle w:val="Nagwek1"/>
        <w:tabs>
          <w:tab w:val="left" w:pos="4160"/>
          <w:tab w:val="left" w:pos="6198"/>
        </w:tabs>
        <w:spacing w:before="39" w:line="420" w:lineRule="auto"/>
        <w:ind w:right="1367" w:firstLine="0"/>
      </w:pPr>
      <w:r>
        <w:lastRenderedPageBreak/>
        <w:t>Pełnomocnictwo ustanawia się</w:t>
      </w:r>
      <w:r>
        <w:rPr>
          <w:spacing w:val="-7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data</w:t>
      </w:r>
      <w:r>
        <w:t>)</w:t>
      </w:r>
      <w:r>
        <w:rPr>
          <w:spacing w:val="-1"/>
        </w:rPr>
        <w:t xml:space="preserve"> </w:t>
      </w:r>
      <w:r>
        <w:t>do 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data)/</w:t>
      </w:r>
      <w:r>
        <w:t>do dwołania. Pełnomocnictwo obejmuje/ nie obejmuje prawa do udzielania dalszych</w:t>
      </w:r>
      <w:r>
        <w:rPr>
          <w:spacing w:val="-14"/>
        </w:rPr>
        <w:t xml:space="preserve"> </w:t>
      </w:r>
      <w:r>
        <w:t>pełnomocnictw.</w:t>
      </w:r>
    </w:p>
    <w:p w:rsidR="00C07BA3" w:rsidRDefault="000D0246">
      <w:pPr>
        <w:spacing w:line="300" w:lineRule="auto"/>
        <w:ind w:left="116" w:right="117"/>
        <w:jc w:val="both"/>
        <w:rPr>
          <w:sz w:val="20"/>
        </w:rPr>
      </w:pPr>
      <w:r>
        <w:rPr>
          <w:sz w:val="20"/>
        </w:rPr>
        <w:t>Odwołanie pełnomocnictwa nie powoduje unieważnienia czynności wykonanych przez upoważnioną osobę, ani konsekwencji tych czynności, jeżeli czynność miała miejsce przed poinformowaniem organu właściwego o cofnięciu pełnomocnictwa.</w:t>
      </w:r>
    </w:p>
    <w:sectPr w:rsidR="00C07BA3" w:rsidSect="00A6082B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 York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943"/>
    <w:multiLevelType w:val="hybridMultilevel"/>
    <w:tmpl w:val="F1F86E32"/>
    <w:lvl w:ilvl="0" w:tplc="038C58D6">
      <w:start w:val="1"/>
      <w:numFmt w:val="decimal"/>
      <w:lvlText w:val="%1"/>
      <w:lvlJc w:val="left"/>
      <w:pPr>
        <w:ind w:left="116" w:hanging="125"/>
        <w:jc w:val="left"/>
      </w:pPr>
      <w:rPr>
        <w:rFonts w:hint="default"/>
        <w:w w:val="99"/>
        <w:position w:val="8"/>
        <w:lang w:val="pl-PL" w:eastAsia="en-US" w:bidi="ar-SA"/>
      </w:rPr>
    </w:lvl>
    <w:lvl w:ilvl="1" w:tplc="A43C4114">
      <w:numFmt w:val="bullet"/>
      <w:lvlText w:val="•"/>
      <w:lvlJc w:val="left"/>
      <w:pPr>
        <w:ind w:left="1038" w:hanging="125"/>
      </w:pPr>
      <w:rPr>
        <w:rFonts w:hint="default"/>
        <w:lang w:val="pl-PL" w:eastAsia="en-US" w:bidi="ar-SA"/>
      </w:rPr>
    </w:lvl>
    <w:lvl w:ilvl="2" w:tplc="F3E0908E">
      <w:numFmt w:val="bullet"/>
      <w:lvlText w:val="•"/>
      <w:lvlJc w:val="left"/>
      <w:pPr>
        <w:ind w:left="1957" w:hanging="125"/>
      </w:pPr>
      <w:rPr>
        <w:rFonts w:hint="default"/>
        <w:lang w:val="pl-PL" w:eastAsia="en-US" w:bidi="ar-SA"/>
      </w:rPr>
    </w:lvl>
    <w:lvl w:ilvl="3" w:tplc="2EF037F0">
      <w:numFmt w:val="bullet"/>
      <w:lvlText w:val="•"/>
      <w:lvlJc w:val="left"/>
      <w:pPr>
        <w:ind w:left="2875" w:hanging="125"/>
      </w:pPr>
      <w:rPr>
        <w:rFonts w:hint="default"/>
        <w:lang w:val="pl-PL" w:eastAsia="en-US" w:bidi="ar-SA"/>
      </w:rPr>
    </w:lvl>
    <w:lvl w:ilvl="4" w:tplc="50183996">
      <w:numFmt w:val="bullet"/>
      <w:lvlText w:val="•"/>
      <w:lvlJc w:val="left"/>
      <w:pPr>
        <w:ind w:left="3794" w:hanging="125"/>
      </w:pPr>
      <w:rPr>
        <w:rFonts w:hint="default"/>
        <w:lang w:val="pl-PL" w:eastAsia="en-US" w:bidi="ar-SA"/>
      </w:rPr>
    </w:lvl>
    <w:lvl w:ilvl="5" w:tplc="825A2498">
      <w:numFmt w:val="bullet"/>
      <w:lvlText w:val="•"/>
      <w:lvlJc w:val="left"/>
      <w:pPr>
        <w:ind w:left="4713" w:hanging="125"/>
      </w:pPr>
      <w:rPr>
        <w:rFonts w:hint="default"/>
        <w:lang w:val="pl-PL" w:eastAsia="en-US" w:bidi="ar-SA"/>
      </w:rPr>
    </w:lvl>
    <w:lvl w:ilvl="6" w:tplc="354AD0BC">
      <w:numFmt w:val="bullet"/>
      <w:lvlText w:val="•"/>
      <w:lvlJc w:val="left"/>
      <w:pPr>
        <w:ind w:left="5631" w:hanging="125"/>
      </w:pPr>
      <w:rPr>
        <w:rFonts w:hint="default"/>
        <w:lang w:val="pl-PL" w:eastAsia="en-US" w:bidi="ar-SA"/>
      </w:rPr>
    </w:lvl>
    <w:lvl w:ilvl="7" w:tplc="35D0F48A">
      <w:numFmt w:val="bullet"/>
      <w:lvlText w:val="•"/>
      <w:lvlJc w:val="left"/>
      <w:pPr>
        <w:ind w:left="6550" w:hanging="125"/>
      </w:pPr>
      <w:rPr>
        <w:rFonts w:hint="default"/>
        <w:lang w:val="pl-PL" w:eastAsia="en-US" w:bidi="ar-SA"/>
      </w:rPr>
    </w:lvl>
    <w:lvl w:ilvl="8" w:tplc="E1041762">
      <w:numFmt w:val="bullet"/>
      <w:lvlText w:val="•"/>
      <w:lvlJc w:val="left"/>
      <w:pPr>
        <w:ind w:left="7469" w:hanging="125"/>
      </w:pPr>
      <w:rPr>
        <w:rFonts w:hint="default"/>
        <w:lang w:val="pl-PL" w:eastAsia="en-US" w:bidi="ar-SA"/>
      </w:rPr>
    </w:lvl>
  </w:abstractNum>
  <w:abstractNum w:abstractNumId="1">
    <w:nsid w:val="47D57D8A"/>
    <w:multiLevelType w:val="hybridMultilevel"/>
    <w:tmpl w:val="EA20537E"/>
    <w:lvl w:ilvl="0" w:tplc="694AD1A0">
      <w:numFmt w:val="bullet"/>
      <w:lvlText w:val="-"/>
      <w:lvlJc w:val="left"/>
      <w:pPr>
        <w:ind w:left="162" w:hanging="106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2CE8ECC">
      <w:numFmt w:val="bullet"/>
      <w:lvlText w:val="•"/>
      <w:lvlJc w:val="left"/>
      <w:pPr>
        <w:ind w:left="1074" w:hanging="106"/>
      </w:pPr>
      <w:rPr>
        <w:rFonts w:hint="default"/>
        <w:lang w:val="pl-PL" w:eastAsia="en-US" w:bidi="ar-SA"/>
      </w:rPr>
    </w:lvl>
    <w:lvl w:ilvl="2" w:tplc="B3E6EEE6">
      <w:numFmt w:val="bullet"/>
      <w:lvlText w:val="•"/>
      <w:lvlJc w:val="left"/>
      <w:pPr>
        <w:ind w:left="1989" w:hanging="106"/>
      </w:pPr>
      <w:rPr>
        <w:rFonts w:hint="default"/>
        <w:lang w:val="pl-PL" w:eastAsia="en-US" w:bidi="ar-SA"/>
      </w:rPr>
    </w:lvl>
    <w:lvl w:ilvl="3" w:tplc="9D52E564">
      <w:numFmt w:val="bullet"/>
      <w:lvlText w:val="•"/>
      <w:lvlJc w:val="left"/>
      <w:pPr>
        <w:ind w:left="2903" w:hanging="106"/>
      </w:pPr>
      <w:rPr>
        <w:rFonts w:hint="default"/>
        <w:lang w:val="pl-PL" w:eastAsia="en-US" w:bidi="ar-SA"/>
      </w:rPr>
    </w:lvl>
    <w:lvl w:ilvl="4" w:tplc="CB8A286E">
      <w:numFmt w:val="bullet"/>
      <w:lvlText w:val="•"/>
      <w:lvlJc w:val="left"/>
      <w:pPr>
        <w:ind w:left="3818" w:hanging="106"/>
      </w:pPr>
      <w:rPr>
        <w:rFonts w:hint="default"/>
        <w:lang w:val="pl-PL" w:eastAsia="en-US" w:bidi="ar-SA"/>
      </w:rPr>
    </w:lvl>
    <w:lvl w:ilvl="5" w:tplc="7D6AAFE8">
      <w:numFmt w:val="bullet"/>
      <w:lvlText w:val="•"/>
      <w:lvlJc w:val="left"/>
      <w:pPr>
        <w:ind w:left="4733" w:hanging="106"/>
      </w:pPr>
      <w:rPr>
        <w:rFonts w:hint="default"/>
        <w:lang w:val="pl-PL" w:eastAsia="en-US" w:bidi="ar-SA"/>
      </w:rPr>
    </w:lvl>
    <w:lvl w:ilvl="6" w:tplc="F8103776">
      <w:numFmt w:val="bullet"/>
      <w:lvlText w:val="•"/>
      <w:lvlJc w:val="left"/>
      <w:pPr>
        <w:ind w:left="5647" w:hanging="106"/>
      </w:pPr>
      <w:rPr>
        <w:rFonts w:hint="default"/>
        <w:lang w:val="pl-PL" w:eastAsia="en-US" w:bidi="ar-SA"/>
      </w:rPr>
    </w:lvl>
    <w:lvl w:ilvl="7" w:tplc="0B2040A4">
      <w:numFmt w:val="bullet"/>
      <w:lvlText w:val="•"/>
      <w:lvlJc w:val="left"/>
      <w:pPr>
        <w:ind w:left="6562" w:hanging="106"/>
      </w:pPr>
      <w:rPr>
        <w:rFonts w:hint="default"/>
        <w:lang w:val="pl-PL" w:eastAsia="en-US" w:bidi="ar-SA"/>
      </w:rPr>
    </w:lvl>
    <w:lvl w:ilvl="8" w:tplc="454839DE">
      <w:numFmt w:val="bullet"/>
      <w:lvlText w:val="•"/>
      <w:lvlJc w:val="left"/>
      <w:pPr>
        <w:ind w:left="7477" w:hanging="10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07BA3"/>
    <w:rsid w:val="000D0246"/>
    <w:rsid w:val="003D7BF5"/>
    <w:rsid w:val="00A6082B"/>
    <w:rsid w:val="00C0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6082B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A6082B"/>
    <w:pPr>
      <w:ind w:left="116" w:hanging="107"/>
      <w:jc w:val="both"/>
      <w:outlineLvl w:val="0"/>
    </w:pPr>
    <w:rPr>
      <w:sz w:val="20"/>
      <w:szCs w:val="20"/>
    </w:rPr>
  </w:style>
  <w:style w:type="paragraph" w:styleId="Nagwek2">
    <w:name w:val="heading 2"/>
    <w:basedOn w:val="Normalny"/>
    <w:uiPriority w:val="1"/>
    <w:qFormat/>
    <w:rsid w:val="00A6082B"/>
    <w:pPr>
      <w:ind w:left="116"/>
      <w:outlineLvl w:val="1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8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082B"/>
    <w:pPr>
      <w:ind w:left="116"/>
    </w:pPr>
    <w:rPr>
      <w:sz w:val="16"/>
      <w:szCs w:val="16"/>
    </w:rPr>
  </w:style>
  <w:style w:type="paragraph" w:styleId="Tytu">
    <w:name w:val="Title"/>
    <w:basedOn w:val="Normalny"/>
    <w:uiPriority w:val="1"/>
    <w:qFormat/>
    <w:rsid w:val="00A6082B"/>
    <w:pPr>
      <w:spacing w:before="117"/>
      <w:ind w:left="3638" w:right="363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A6082B"/>
    <w:pPr>
      <w:ind w:left="222" w:hanging="107"/>
      <w:jc w:val="both"/>
    </w:pPr>
  </w:style>
  <w:style w:type="paragraph" w:customStyle="1" w:styleId="TableParagraph">
    <w:name w:val="Table Paragraph"/>
    <w:basedOn w:val="Normalny"/>
    <w:uiPriority w:val="1"/>
    <w:qFormat/>
    <w:rsid w:val="00A60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6C37-DE09-42B3-88FD-61F7594C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radomila.oracz</dc:creator>
  <cp:lastModifiedBy>Bartek</cp:lastModifiedBy>
  <cp:revision>3</cp:revision>
  <dcterms:created xsi:type="dcterms:W3CDTF">2020-10-12T11:56:00Z</dcterms:created>
  <dcterms:modified xsi:type="dcterms:W3CDTF">2020-10-12T12:01:00Z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